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7087" w:tblpY="1135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 w:rsidR="00B662C4">
        <w:trPr>
          <w:trHeight w:val="1134"/>
        </w:trPr>
        <w:tc>
          <w:tcPr>
            <w:tcW w:w="4077" w:type="dxa"/>
          </w:tcPr>
          <w:p w:rsidR="00B662C4" w:rsidRPr="002F6B54" w:rsidRDefault="002F6B54">
            <w:pPr>
              <w:jc w:val="center"/>
              <w:rPr>
                <w:color w:val="000000"/>
              </w:rPr>
            </w:pPr>
            <w:r w:rsidRPr="002F6B54">
              <w:rPr>
                <w:color w:val="000000"/>
              </w:rPr>
              <w:t>«УТВЕРЖДЕНО»</w:t>
            </w:r>
          </w:p>
          <w:p w:rsidR="00B662C4" w:rsidRPr="002F6B54" w:rsidRDefault="002F6B54">
            <w:pPr>
              <w:jc w:val="center"/>
              <w:rPr>
                <w:color w:val="000000"/>
              </w:rPr>
            </w:pPr>
            <w:r w:rsidRPr="002F6B54">
              <w:rPr>
                <w:color w:val="000000"/>
              </w:rPr>
              <w:t>На заседании закупочной комиссии</w:t>
            </w:r>
          </w:p>
          <w:p w:rsidR="00B662C4" w:rsidRPr="002F6B54" w:rsidRDefault="002F6B54">
            <w:pPr>
              <w:jc w:val="center"/>
              <w:rPr>
                <w:color w:val="000000"/>
              </w:rPr>
            </w:pPr>
            <w:r w:rsidRPr="002F6B54">
              <w:rPr>
                <w:color w:val="000000"/>
              </w:rPr>
              <w:t>«02» июня 2026 г.</w:t>
            </w:r>
          </w:p>
        </w:tc>
      </w:tr>
    </w:tbl>
    <w:p w:rsidR="00B662C4" w:rsidRDefault="00B662C4">
      <w:pPr>
        <w:tabs>
          <w:tab w:val="left" w:pos="851"/>
          <w:tab w:val="left" w:pos="1134"/>
        </w:tabs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p w:rsidR="00B662C4" w:rsidRDefault="002F6B54">
      <w:pPr>
        <w:tabs>
          <w:tab w:val="left" w:pos="851"/>
          <w:tab w:val="left" w:pos="1134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ИЗВЕЩЕНИЕ О ПРОВЕДЕНИИ ЗАКУПКИ</w:t>
      </w:r>
    </w:p>
    <w:p w:rsidR="00B662C4" w:rsidRDefault="00B662C4">
      <w:pPr>
        <w:tabs>
          <w:tab w:val="left" w:pos="851"/>
          <w:tab w:val="left" w:pos="1134"/>
        </w:tabs>
        <w:ind w:firstLine="709"/>
        <w:jc w:val="both"/>
        <w:rPr>
          <w:b/>
          <w:bCs/>
          <w:sz w:val="26"/>
          <w:szCs w:val="26"/>
        </w:rPr>
      </w:pP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tabs>
                <w:tab w:val="left" w:pos="205"/>
              </w:tabs>
              <w:spacing w:line="254" w:lineRule="auto"/>
              <w:ind w:hanging="13"/>
              <w:jc w:val="both"/>
              <w:rPr>
                <w:lang w:eastAsia="en-US"/>
              </w:rPr>
            </w:pPr>
            <w:r>
              <w:rPr>
                <w:b/>
                <w:bCs/>
              </w:rPr>
              <w:t>Способ осуществления закупки, номер позиции Плана закупки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spacing w:line="256" w:lineRule="auto"/>
              <w:rPr>
                <w:lang w:eastAsia="en-US"/>
              </w:rPr>
            </w:pPr>
            <w:bookmarkStart w:id="0" w:name="undefined"/>
            <w:r>
              <w:rPr>
                <w:lang w:eastAsia="en-US"/>
              </w:rPr>
              <w:t>Конкурс в электронной форме.</w:t>
            </w:r>
            <w:bookmarkEnd w:id="0"/>
          </w:p>
          <w:p w:rsidR="00B662C4" w:rsidRDefault="002F6B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Номер позиции Плана закупки: 348</w:t>
            </w:r>
          </w:p>
        </w:tc>
      </w:tr>
      <w:tr w:rsidR="00B662C4" w:rsidRPr="00C9453B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</w:p>
          <w:p w:rsidR="00B662C4" w:rsidRDefault="002F6B54">
            <w:r>
              <w:t>АО «</w:t>
            </w:r>
            <w:proofErr w:type="spellStart"/>
            <w:r>
              <w:t>Россети</w:t>
            </w:r>
            <w:proofErr w:type="spellEnd"/>
            <w:r>
              <w:t xml:space="preserve"> Янтарь»</w:t>
            </w:r>
          </w:p>
          <w:p w:rsidR="00B662C4" w:rsidRDefault="002F6B54">
            <w:pPr>
              <w:rPr>
                <w:b/>
              </w:rPr>
            </w:pPr>
            <w:r>
              <w:rPr>
                <w:b/>
              </w:rPr>
              <w:t xml:space="preserve">Адрес местонахождения Заказчика: </w:t>
            </w:r>
          </w:p>
          <w:p w:rsidR="00B662C4" w:rsidRDefault="002F6B54">
            <w:r>
              <w:t>236022, г. Калининград, ул. Театральная, д. 34, кабинет 214</w:t>
            </w:r>
          </w:p>
          <w:p w:rsidR="00B662C4" w:rsidRDefault="002F6B54">
            <w:pPr>
              <w:rPr>
                <w:b/>
              </w:rPr>
            </w:pPr>
            <w:r>
              <w:rPr>
                <w:b/>
              </w:rPr>
              <w:t>Почтовый адрес Заказчика:</w:t>
            </w:r>
          </w:p>
          <w:p w:rsidR="00B662C4" w:rsidRDefault="002F6B54">
            <w:r>
              <w:t>236035, Абонентский ящик № 5065</w:t>
            </w:r>
          </w:p>
          <w:p w:rsidR="00B662C4" w:rsidRDefault="002F6B54">
            <w:pPr>
              <w:rPr>
                <w:b/>
              </w:rPr>
            </w:pPr>
            <w:r>
              <w:rPr>
                <w:b/>
              </w:rPr>
              <w:t>Контактное лицо:</w:t>
            </w:r>
          </w:p>
          <w:p w:rsidR="00B662C4" w:rsidRDefault="002F6B54"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>Чеголя Алина Валерьевна</w:t>
            </w:r>
          </w:p>
          <w:p w:rsidR="00B662C4" w:rsidRDefault="002F6B54"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>8 (4012) 576-234</w:t>
            </w:r>
          </w:p>
          <w:p w:rsidR="00B662C4" w:rsidRDefault="002F6B54"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7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</w:p>
          <w:p w:rsidR="00B662C4" w:rsidRDefault="002F6B54"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</w:p>
          <w:p w:rsidR="00B662C4" w:rsidRDefault="002F6B54"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>ФИО</w:t>
            </w:r>
            <w:r>
              <w:rPr>
                <w:b/>
              </w:rPr>
              <w:t xml:space="preserve"> </w:t>
            </w:r>
            <w:r>
              <w:t>Арефьева Марина Александровна</w:t>
            </w:r>
          </w:p>
          <w:p w:rsidR="00B662C4" w:rsidRDefault="002F6B54">
            <w:pPr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>Тел</w:t>
            </w:r>
            <w:r>
              <w:rPr>
                <w:b/>
                <w:highlight w:val="white"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>8 (4012) 570-702</w:t>
            </w:r>
          </w:p>
          <w:p w:rsidR="00B662C4" w:rsidRPr="002F6B54" w:rsidRDefault="002F6B54">
            <w:pPr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>e-mail:</w:t>
            </w:r>
            <w:r>
              <w:rPr>
                <w:lang w:val="en-US"/>
              </w:rPr>
              <w:t xml:space="preserve"> </w:t>
            </w:r>
            <w:hyperlink r:id="rId8" w:tooltip="http://Arefeva-MA@Rosseti-Yantar.Ru" w:history="1">
              <w:r>
                <w:rPr>
                  <w:rStyle w:val="afa"/>
                  <w:color w:val="0000FF"/>
                  <w:lang w:val="en-US"/>
                </w:rPr>
                <w:t>Arefeva-MA@Rosseti-Yantar.Ru</w:t>
              </w:r>
            </w:hyperlink>
          </w:p>
        </w:tc>
      </w:tr>
      <w:tr w:rsidR="00B662C4">
        <w:trPr>
          <w:trHeight w:val="253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  <w:rPr>
                <w:highlight w:val="white"/>
              </w:rPr>
            </w:pPr>
            <w:r>
              <w:rPr>
                <w:b/>
              </w:rPr>
              <w:t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proofErr w:type="spellStart"/>
            <w:r>
              <w:rPr>
                <w:highlight w:val="white"/>
                <w:lang w:eastAsia="en-US"/>
              </w:rPr>
              <w:t>Россети</w:t>
            </w:r>
            <w:proofErr w:type="spellEnd"/>
            <w:r>
              <w:rPr>
                <w:highlight w:val="white"/>
                <w:lang w:eastAsia="en-US"/>
              </w:rPr>
              <w:t xml:space="preserve"> Янтарь» (Лот № 1.1.16р).</w:t>
            </w:r>
          </w:p>
          <w:p w:rsidR="00B662C4" w:rsidRDefault="00B662C4">
            <w:pPr>
              <w:rPr>
                <w:b/>
              </w:rPr>
            </w:pPr>
          </w:p>
          <w:p w:rsidR="00B662C4" w:rsidRDefault="002F6B54">
            <w:pPr>
              <w:jc w:val="both"/>
            </w:pPr>
            <w: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anchor="_ТЕХНИЧЕСКАЯ_ЧАСТЬ" w:tooltip="#_V._ТЕХНИЧЕ" w:history="1">
              <w:r>
                <w:rPr>
                  <w:rStyle w:val="afa"/>
                  <w:color w:val="0000FF"/>
                </w:rPr>
                <w:t>V «ТЕХНИЧЕСКАЯ ЧАСТЬ»</w:t>
              </w:r>
            </w:hyperlink>
            <w:r>
              <w:t xml:space="preserve"> документации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Место поставки товара/ выполнения работы/ оказания услуги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  <w:rPr>
                <w:highlight w:val="yellow"/>
              </w:rPr>
            </w:pPr>
            <w:r>
              <w:t xml:space="preserve">В соответствии с частью </w:t>
            </w:r>
            <w:hyperlink w:anchor="_IV._ПРОЕКТ" w:tooltip="#_IV._ПРОЕКТ" w:history="1">
              <w:r>
                <w:rPr>
                  <w:rStyle w:val="afa"/>
                  <w:color w:val="0000FF"/>
                </w:rPr>
                <w:t>IV «ПРОЕКТ ДОГОВОРА»</w:t>
              </w:r>
            </w:hyperlink>
            <w:r>
              <w:t xml:space="preserve"> и частью </w:t>
            </w:r>
            <w:hyperlink w:anchor="_V._ТЕХНИЧЕ" w:tooltip="#_V._ТЕХНИЧЕ" w:history="1">
              <w:r>
                <w:rPr>
                  <w:rStyle w:val="afa"/>
                  <w:color w:val="0000FF"/>
                </w:rPr>
                <w:t>V «ТЕХНИЧЕСКАЯ ЧАСТЬ»</w:t>
              </w:r>
            </w:hyperlink>
            <w:r>
              <w:t xml:space="preserve"> настоящей документации о закупке.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Сроки (период) поставки товара/ выполнения работ/оказания услуг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</w:pPr>
            <w:r>
              <w:t xml:space="preserve">В соответствии с частью </w:t>
            </w:r>
            <w:hyperlink w:anchor="_IV._ПРОЕКТ" w:tooltip="#_IV._ПРОЕКТ" w:history="1">
              <w:r>
                <w:rPr>
                  <w:rStyle w:val="afa"/>
                  <w:color w:val="0000FF"/>
                </w:rPr>
                <w:t>IV «ПРОЕКТ ДОГОВОРА»</w:t>
              </w:r>
            </w:hyperlink>
            <w:r>
              <w:t xml:space="preserve"> и частью </w:t>
            </w:r>
            <w:hyperlink w:anchor="_V._ТЕХНИЧЕ" w:tooltip="#_V._ТЕХНИЧЕ" w:history="1">
              <w:r>
                <w:rPr>
                  <w:rStyle w:val="afa"/>
                  <w:color w:val="0000FF"/>
                </w:rPr>
                <w:t>V «ТЕХНИЧЕСКАЯ ЧАСТЬ»</w:t>
              </w:r>
            </w:hyperlink>
            <w:r>
              <w:t xml:space="preserve"> настоящей документации о закупке.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Форма, сроки и порядок оплаты товара/работы/ услуги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</w:pPr>
            <w:r>
              <w:t xml:space="preserve">Форма, сроки и порядок оплаты товара, работы, услуги установлены в части </w:t>
            </w:r>
            <w:hyperlink w:anchor="_IV._ПРОЕКТ" w:tooltip="#_IV._ПРОЕКТ" w:history="1">
              <w:r>
                <w:rPr>
                  <w:rStyle w:val="afa"/>
                  <w:color w:val="0000FF"/>
                </w:rPr>
                <w:t>IV «ПРОЕКТ ДОГОВОРА»</w:t>
              </w:r>
            </w:hyperlink>
            <w:r>
              <w:t xml:space="preserve"> настоящей документации о закупке.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товара/работы/ услуги и максимальное значение цены договора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tabs>
                <w:tab w:val="left" w:pos="708"/>
              </w:tabs>
              <w:spacing w:before="60"/>
              <w:jc w:val="both"/>
            </w:pPr>
            <w:r>
              <w:t xml:space="preserve">Обоснование начальной (максимальной) цены договора приведено в части </w:t>
            </w:r>
            <w:hyperlink w:anchor="_ОБОСНОВАНИЕ_НМЦ" w:tooltip="#_ОБОСНОВАНИЕ_НМЦ" w:history="1">
              <w:r>
                <w:rPr>
                  <w:rStyle w:val="afa"/>
                  <w:color w:val="0000FF"/>
                </w:rPr>
                <w:t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</w:p>
          <w:p w:rsidR="00B662C4" w:rsidRDefault="00B662C4">
            <w:pPr>
              <w:tabs>
                <w:tab w:val="left" w:pos="708"/>
              </w:tabs>
              <w:spacing w:before="60"/>
              <w:jc w:val="both"/>
            </w:pPr>
          </w:p>
          <w:p w:rsidR="00B662C4" w:rsidRDefault="002F6B54">
            <w:pPr>
              <w:tabs>
                <w:tab w:val="left" w:pos="2977"/>
                <w:tab w:val="left" w:pos="3544"/>
              </w:tabs>
              <w:spacing w:before="120"/>
              <w:contextualSpacing/>
              <w:jc w:val="both"/>
              <w:rPr>
                <w:lang w:eastAsia="ar-SA"/>
              </w:rPr>
            </w:pPr>
            <w:r>
              <w:rPr>
                <w:b/>
                <w:bCs/>
              </w:rPr>
              <w:t>Начальная (максимальная) цена договора (цена лота) составляет</w:t>
            </w:r>
            <w:r>
              <w:t>: 50 000 000 (Пятьдесят миллионов</w:t>
            </w:r>
            <w:r>
              <w:rPr>
                <w:bCs/>
                <w:lang w:eastAsia="ar-SA"/>
              </w:rPr>
              <w:t>) рублей 00 копеек (без учета НДС)</w:t>
            </w:r>
            <w:r>
              <w:rPr>
                <w:lang w:eastAsia="ar-SA"/>
              </w:rPr>
              <w:t>,</w:t>
            </w:r>
          </w:p>
          <w:p w:rsidR="00B662C4" w:rsidRDefault="002F6B54">
            <w:pPr>
              <w:tabs>
                <w:tab w:val="left" w:pos="708"/>
              </w:tabs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>кроме того, НДС размере 22% – 11 000 000 (Одиннадцать миллионов) рублей 00 копеек.</w:t>
            </w:r>
          </w:p>
          <w:p w:rsidR="00B662C4" w:rsidRDefault="002F6B54">
            <w:pPr>
              <w:tabs>
                <w:tab w:val="left" w:pos="708"/>
              </w:tabs>
              <w:jc w:val="both"/>
            </w:pPr>
            <w:r>
              <w:t>Начальная (максимальная)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>.</w:t>
            </w:r>
          </w:p>
          <w:p w:rsidR="00B662C4" w:rsidRDefault="00B662C4">
            <w:pPr>
              <w:tabs>
                <w:tab w:val="left" w:pos="708"/>
              </w:tabs>
              <w:spacing w:before="60"/>
              <w:jc w:val="both"/>
            </w:pPr>
          </w:p>
          <w:p w:rsidR="00B662C4" w:rsidRPr="002F6B54" w:rsidRDefault="002F6B54">
            <w:pPr>
              <w:tabs>
                <w:tab w:val="left" w:pos="708"/>
              </w:tabs>
              <w:jc w:val="both"/>
              <w:rPr>
                <w:shd w:val="clear" w:color="auto" w:fill="FFFFFF"/>
              </w:rPr>
            </w:pPr>
            <w:r w:rsidRPr="002F6B54">
              <w:rPr>
                <w:shd w:val="clear" w:color="auto" w:fill="FFFFFF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 с применением </w:t>
            </w:r>
            <w:r w:rsidRPr="002F6B54">
              <w:rPr>
                <w:b/>
                <w:shd w:val="clear" w:color="auto" w:fill="FFFFFF"/>
              </w:rPr>
              <w:t>коэффициента тендерного снижения</w:t>
            </w:r>
            <w:r w:rsidRPr="002F6B54">
              <w:rPr>
                <w:shd w:val="clear" w:color="auto" w:fill="FFFFFF"/>
              </w:rPr>
              <w:t xml:space="preserve"> к стоимости. </w:t>
            </w:r>
          </w:p>
          <w:p w:rsidR="00B662C4" w:rsidRDefault="00B662C4">
            <w:pPr>
              <w:tabs>
                <w:tab w:val="left" w:pos="708"/>
              </w:tabs>
              <w:jc w:val="both"/>
            </w:pPr>
          </w:p>
          <w:p w:rsidR="00B662C4" w:rsidRDefault="002F6B54">
            <w:pPr>
              <w:tabs>
                <w:tab w:val="left" w:pos="708"/>
              </w:tabs>
              <w:jc w:val="both"/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коэффициента тендерного снижения, в соответствии с Приложением 1 части II «ИНФОРМАЦИОННАЯ КАРТА ЗАКУПКИ» Документации о закупке.</w:t>
            </w:r>
          </w:p>
          <w:p w:rsidR="00B662C4" w:rsidRDefault="00B662C4">
            <w:pPr>
              <w:jc w:val="both"/>
            </w:pPr>
          </w:p>
          <w:p w:rsidR="00B662C4" w:rsidRDefault="002F6B54">
            <w:pPr>
              <w:jc w:val="both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>выраженный в виде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</w:p>
          <w:p w:rsidR="00B662C4" w:rsidRDefault="002F6B54">
            <w:pPr>
              <w:jc w:val="both"/>
            </w:pPr>
            <w:r>
              <w:rPr>
                <w:b/>
                <w:color w:val="0000CC"/>
              </w:rPr>
              <w:t>При вводе понижающего коэффициента, участнику подсвечивается коэффициент снижения.</w:t>
            </w:r>
          </w:p>
          <w:p w:rsidR="00B662C4" w:rsidRPr="002F6B54" w:rsidRDefault="00B662C4">
            <w:pPr>
              <w:tabs>
                <w:tab w:val="left" w:pos="708"/>
              </w:tabs>
              <w:jc w:val="both"/>
              <w:rPr>
                <w:shd w:val="clear" w:color="auto" w:fill="FFFFFF"/>
              </w:rPr>
            </w:pPr>
          </w:p>
          <w:p w:rsidR="00B662C4" w:rsidRPr="002F6B54" w:rsidRDefault="002F6B54">
            <w:pPr>
              <w:tabs>
                <w:tab w:val="left" w:pos="708"/>
              </w:tabs>
              <w:jc w:val="both"/>
              <w:rPr>
                <w:shd w:val="clear" w:color="auto" w:fill="FFFFFF"/>
              </w:rPr>
            </w:pPr>
            <w:r w:rsidRPr="002F6B54">
              <w:rPr>
                <w:shd w:val="clear" w:color="auto" w:fill="FFFFFF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</w:p>
          <w:p w:rsidR="00B662C4" w:rsidRPr="002F6B54" w:rsidRDefault="002F6B54">
            <w:pPr>
              <w:tabs>
                <w:tab w:val="left" w:pos="708"/>
              </w:tabs>
              <w:jc w:val="both"/>
              <w:rPr>
                <w:shd w:val="clear" w:color="auto" w:fill="FFFFFF"/>
              </w:rPr>
            </w:pPr>
            <w:r w:rsidRPr="002F6B54">
              <w:rPr>
                <w:shd w:val="clear" w:color="auto" w:fill="FFFFFF"/>
              </w:rPr>
              <w:t>Указанная в Договоре стоимость работ является предельной.</w:t>
            </w:r>
          </w:p>
          <w:p w:rsidR="00B662C4" w:rsidRPr="002F6B54" w:rsidRDefault="002F6B54">
            <w:pPr>
              <w:jc w:val="both"/>
              <w:rPr>
                <w:shd w:val="clear" w:color="auto" w:fill="FFFFFF"/>
              </w:rPr>
            </w:pPr>
            <w:r w:rsidRPr="002F6B54">
              <w:rPr>
                <w:shd w:val="clear" w:color="auto" w:fill="FFFFFF"/>
              </w:rPr>
              <w:t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</w:p>
          <w:p w:rsidR="00B662C4" w:rsidRDefault="00B662C4">
            <w:pPr>
              <w:jc w:val="both"/>
              <w:rPr>
                <w:rFonts w:eastAsia="Calibri"/>
              </w:rPr>
            </w:pPr>
          </w:p>
          <w:p w:rsidR="00B662C4" w:rsidRDefault="002F6B54">
            <w:pPr>
              <w:jc w:val="both"/>
              <w:rPr>
                <w:rFonts w:eastAsia="Calibri"/>
              </w:rPr>
            </w:pPr>
            <w:r w:rsidRPr="002F6B54">
              <w:rPr>
                <w:rFonts w:eastAsia="Calibri"/>
                <w:shd w:val="clear" w:color="auto" w:fill="FFFFFF"/>
              </w:rPr>
              <w:lastRenderedPageBreak/>
              <w:t>Начальная (максимальная) цена рамочного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662C4">
        <w:trPr>
          <w:trHeight w:val="32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pStyle w:val="3"/>
              <w:keepNext w:val="0"/>
              <w:tabs>
                <w:tab w:val="left" w:pos="708"/>
              </w:tabs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Единой информационной системы в сфере закупок (далее ЕИС) (</w:t>
            </w:r>
            <w:hyperlink r:id="rId9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anchor="_Адрес_элек" w:tooltip="#_Адрес_электронной_площадки" w:history="1">
              <w:r>
                <w:rPr>
                  <w:rStyle w:val="afa"/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</w:rPr>
                <w:t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. Срок начала предоставления документации о закупке с момента публикации извещения.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tabs>
                <w:tab w:val="num" w:pos="630"/>
              </w:tabs>
              <w:ind w:hanging="13"/>
              <w:jc w:val="both"/>
              <w:outlineLvl w:val="2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pStyle w:val="a4"/>
              <w:ind w:left="0"/>
              <w:jc w:val="both"/>
            </w:pPr>
            <w:r>
              <w:t>Применяются следующие этапы:</w:t>
            </w:r>
          </w:p>
          <w:p w:rsidR="00B662C4" w:rsidRDefault="002F6B54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>Рассмотрение общих частей заявок</w:t>
            </w:r>
            <w:r>
              <w:t>.</w:t>
            </w:r>
          </w:p>
          <w:p w:rsidR="00B662C4" w:rsidRDefault="002F6B54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>Переторжка</w:t>
            </w:r>
            <w:r>
              <w:t>.</w:t>
            </w:r>
          </w:p>
          <w:p w:rsidR="00B662C4" w:rsidRDefault="002F6B54">
            <w:pPr>
              <w:pStyle w:val="a4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>Подведение итогов</w:t>
            </w:r>
            <w:r>
              <w:t>.</w:t>
            </w:r>
          </w:p>
          <w:p w:rsidR="00B662C4" w:rsidRDefault="00B662C4">
            <w:pPr>
              <w:pStyle w:val="Default0"/>
            </w:pPr>
          </w:p>
          <w:p w:rsidR="00B662C4" w:rsidRDefault="002F6B54">
            <w:pPr>
              <w:pStyle w:val="Default0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B662C4" w:rsidRDefault="00B662C4">
            <w:pPr>
              <w:pStyle w:val="Default0"/>
              <w:jc w:val="both"/>
            </w:pPr>
          </w:p>
          <w:p w:rsidR="00B662C4" w:rsidRDefault="002F6B54">
            <w:pPr>
              <w:pStyle w:val="Default0"/>
              <w:jc w:val="both"/>
            </w:pPr>
            <w:r>
              <w:rPr>
                <w:b/>
              </w:rPr>
              <w:t>Дата начала срока подачи заявок</w:t>
            </w:r>
            <w:r>
              <w:t>: «04» июня 2026 года;</w:t>
            </w:r>
          </w:p>
          <w:p w:rsidR="00B662C4" w:rsidRDefault="00B662C4">
            <w:pPr>
              <w:pStyle w:val="Default0"/>
              <w:jc w:val="both"/>
            </w:pPr>
          </w:p>
          <w:p w:rsidR="00B662C4" w:rsidRDefault="002F6B54">
            <w:pPr>
              <w:pStyle w:val="Default0"/>
              <w:jc w:val="both"/>
              <w:rPr>
                <w:b/>
                <w:bCs/>
              </w:rPr>
            </w:pPr>
            <w:r>
              <w:rPr>
                <w:b/>
              </w:rPr>
              <w:t>Дата и время окончания срока предоставления участникам закупки разъяснений положений документации о закупке:</w:t>
            </w:r>
          </w:p>
          <w:p w:rsidR="00B662C4" w:rsidRDefault="002F6B54">
            <w:pPr>
              <w:pStyle w:val="Default0"/>
              <w:jc w:val="both"/>
              <w:rPr>
                <w:highlight w:val="white"/>
              </w:rPr>
            </w:pPr>
            <w:r>
              <w:t>«22» июня 2026 го</w:t>
            </w:r>
            <w:r>
              <w:rPr>
                <w:highlight w:val="white"/>
              </w:rPr>
              <w:t>да 13:00 (МСК-1)</w:t>
            </w:r>
          </w:p>
          <w:p w:rsidR="00B662C4" w:rsidRDefault="00B662C4">
            <w:pPr>
              <w:pStyle w:val="Default0"/>
              <w:jc w:val="both"/>
              <w:rPr>
                <w:b/>
                <w:bCs/>
              </w:rPr>
            </w:pPr>
          </w:p>
          <w:p w:rsidR="00B662C4" w:rsidRDefault="002F6B54">
            <w:pPr>
              <w:pStyle w:val="Default0"/>
              <w:jc w:val="both"/>
            </w:pPr>
            <w:r>
              <w:rPr>
                <w:b/>
              </w:rPr>
              <w:t>Дата и время окончания срока, последний день срока подачи Заявок</w:t>
            </w:r>
            <w:r>
              <w:t>:</w:t>
            </w:r>
          </w:p>
          <w:p w:rsidR="00B662C4" w:rsidRDefault="002F6B54">
            <w:pPr>
              <w:pStyle w:val="Default0"/>
              <w:jc w:val="both"/>
              <w:rPr>
                <w:highlight w:val="white"/>
              </w:rPr>
            </w:pPr>
            <w:r>
              <w:t>«22» июня 2026 го</w:t>
            </w:r>
            <w:r>
              <w:rPr>
                <w:highlight w:val="white"/>
              </w:rPr>
              <w:t>да 14:00 (МСК-1)</w:t>
            </w:r>
          </w:p>
          <w:p w:rsidR="00B662C4" w:rsidRDefault="00B662C4">
            <w:pPr>
              <w:pStyle w:val="Default0"/>
              <w:jc w:val="both"/>
            </w:pPr>
          </w:p>
          <w:p w:rsidR="00B662C4" w:rsidRDefault="002F6B54">
            <w:pPr>
              <w:pStyle w:val="Default0"/>
              <w:jc w:val="both"/>
            </w:pPr>
            <w:r>
              <w:rPr>
                <w:b/>
              </w:rPr>
              <w:t>Рассмотрение общих частей заявок</w:t>
            </w:r>
            <w:r>
              <w:t>:</w:t>
            </w:r>
          </w:p>
          <w:p w:rsidR="00B662C4" w:rsidRDefault="002F6B54">
            <w:pPr>
              <w:pStyle w:val="Default0"/>
              <w:jc w:val="both"/>
            </w:pPr>
            <w:r>
              <w:t>Дата начала проведения этапа: с момента с момента направления оператором ЭТП заказчику общих частей заявок</w:t>
            </w:r>
          </w:p>
          <w:p w:rsidR="00B662C4" w:rsidRDefault="002F6B54">
            <w:pPr>
              <w:pStyle w:val="Default0"/>
              <w:jc w:val="both"/>
            </w:pPr>
            <w:r>
              <w:t xml:space="preserve">Дата проведения этапа: </w:t>
            </w:r>
            <w:r w:rsidR="00C9453B">
              <w:t>«10</w:t>
            </w:r>
            <w:r>
              <w:t>» ию</w:t>
            </w:r>
            <w:r w:rsidR="00C9453B">
              <w:t>л</w:t>
            </w:r>
            <w:r>
              <w:t>я 2026 года.</w:t>
            </w:r>
          </w:p>
          <w:p w:rsidR="00B662C4" w:rsidRDefault="00B662C4">
            <w:pPr>
              <w:pStyle w:val="Default0"/>
              <w:jc w:val="both"/>
            </w:pPr>
          </w:p>
          <w:p w:rsidR="00B662C4" w:rsidRDefault="002F6B54">
            <w:pPr>
              <w:pStyle w:val="Default0"/>
              <w:jc w:val="both"/>
              <w:rPr>
                <w:b/>
                <w:bCs/>
              </w:rPr>
            </w:pPr>
            <w:r>
              <w:rPr>
                <w:b/>
              </w:rPr>
              <w:t>Переторжка:</w:t>
            </w:r>
          </w:p>
          <w:p w:rsidR="00B662C4" w:rsidRDefault="002F6B54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</w:p>
          <w:p w:rsidR="00B662C4" w:rsidRDefault="002F6B54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Длительность проведения переторжки: не менее 3 (трех) часов.</w:t>
            </w:r>
          </w:p>
          <w:p w:rsidR="00B662C4" w:rsidRDefault="00B662C4">
            <w:pPr>
              <w:rPr>
                <w:color w:val="000000"/>
                <w:lang w:eastAsia="en-US"/>
              </w:rPr>
            </w:pPr>
          </w:p>
          <w:p w:rsidR="00B662C4" w:rsidRDefault="002F6B54">
            <w:pPr>
              <w:rPr>
                <w:color w:val="000000"/>
                <w:lang w:eastAsia="en-US"/>
              </w:rPr>
            </w:pPr>
            <w:r>
              <w:rPr>
                <w:b/>
              </w:rPr>
              <w:t>Шаг переторжки</w:t>
            </w:r>
            <w:r>
              <w:t>:</w:t>
            </w:r>
          </w:p>
          <w:p w:rsidR="00B662C4" w:rsidRDefault="002F6B54">
            <w:pPr>
              <w:pStyle w:val="Default0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>0,0001 – 0,0010 от коэффициента тендерного снижения.</w:t>
            </w:r>
          </w:p>
          <w:p w:rsidR="00B662C4" w:rsidRDefault="00B662C4">
            <w:pPr>
              <w:pStyle w:val="Default0"/>
              <w:jc w:val="both"/>
              <w:rPr>
                <w:color w:val="auto"/>
              </w:rPr>
            </w:pPr>
          </w:p>
          <w:p w:rsidR="00B662C4" w:rsidRDefault="002F6B54">
            <w:pPr>
              <w:pStyle w:val="Default0"/>
              <w:jc w:val="both"/>
            </w:pPr>
            <w:r>
              <w:rPr>
                <w:b/>
              </w:rPr>
              <w:t>Подведение итогов</w:t>
            </w:r>
            <w:r>
              <w:t>:</w:t>
            </w:r>
          </w:p>
          <w:p w:rsidR="00B662C4" w:rsidRDefault="002F6B54">
            <w:pPr>
              <w:pStyle w:val="Default0"/>
              <w:jc w:val="both"/>
            </w:pPr>
            <w:r>
              <w:t xml:space="preserve">Дата проведения этапа: </w:t>
            </w:r>
            <w:r w:rsidR="00C9453B">
              <w:t>«17</w:t>
            </w:r>
            <w:r>
              <w:t>» ию</w:t>
            </w:r>
            <w:r w:rsidR="00C9453B">
              <w:t>л</w:t>
            </w:r>
            <w:bookmarkStart w:id="1" w:name="_GoBack"/>
            <w:bookmarkEnd w:id="1"/>
            <w:r>
              <w:t>я 2026 года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Адрес электронной площадки в информационно телекоммуникационной сети «Интернет»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r>
              <w:t>Сайт электронной торговой площадки:</w:t>
            </w:r>
          </w:p>
          <w:p w:rsidR="00B662C4" w:rsidRDefault="00C9453B">
            <w:pPr>
              <w:rPr>
                <w:b/>
                <w:color w:val="0000FF"/>
              </w:rPr>
            </w:pPr>
            <w:hyperlink r:id="rId10" w:tooltip="https://tender.lot-online.ru" w:history="1">
              <w:r w:rsidR="002F6B54">
                <w:rPr>
                  <w:rStyle w:val="afa"/>
                  <w:color w:val="0000FF"/>
                </w:rPr>
                <w:t>https://tender.lot-online.ru</w:t>
              </w:r>
            </w:hyperlink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Установлено</w:t>
            </w:r>
            <w:r>
              <w:rPr>
                <w:highlight w:val="white"/>
              </w:rPr>
              <w:t>.</w:t>
            </w:r>
          </w:p>
          <w:p w:rsidR="00B662C4" w:rsidRDefault="00B662C4">
            <w:pPr>
              <w:jc w:val="both"/>
              <w:rPr>
                <w:highlight w:val="white"/>
              </w:rPr>
            </w:pPr>
          </w:p>
          <w:p w:rsidR="00B662C4" w:rsidRDefault="002F6B54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Сумма обеспечения заявки предусмотрена в размере 2% от начальной (максимальной) цены договора,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>1 220 000 (Один миллион двести двадцать тысяч) рублей 00 копеек</w:t>
            </w:r>
            <w:r>
              <w:rPr>
                <w:highlight w:val="white"/>
              </w:rPr>
              <w:t>, НДС не облагается.</w:t>
            </w:r>
          </w:p>
          <w:p w:rsidR="00B662C4" w:rsidRDefault="00B662C4">
            <w:pPr>
              <w:jc w:val="both"/>
              <w:rPr>
                <w:highlight w:val="white"/>
              </w:rPr>
            </w:pPr>
          </w:p>
          <w:p w:rsidR="00B662C4" w:rsidRDefault="002F6B54"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>Лицевой счет участника закупки, открытый оператором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</w:p>
          <w:p w:rsidR="00B662C4" w:rsidRDefault="00B662C4">
            <w:pPr>
              <w:jc w:val="both"/>
              <w:rPr>
                <w:bCs/>
                <w:highlight w:val="white"/>
              </w:rPr>
            </w:pPr>
          </w:p>
          <w:p w:rsidR="00B662C4" w:rsidRDefault="002F6B54">
            <w:pPr>
              <w:jc w:val="both"/>
              <w:rPr>
                <w:bCs/>
                <w:highlight w:val="white"/>
              </w:rPr>
            </w:pPr>
            <w:r>
              <w:rPr>
                <w:highlight w:val="white"/>
              </w:rPr>
              <w:t>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white"/>
              </w:rPr>
              <w:t>.</w:t>
            </w:r>
          </w:p>
          <w:p w:rsidR="00B662C4" w:rsidRDefault="002F6B54"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</w:p>
          <w:p w:rsidR="00B662C4" w:rsidRDefault="002F6B54"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пункте </w:t>
            </w:r>
            <w:hyperlink w:anchor="_3.6._Требо" w:tooltip="#_Требования_к_обеспечению" w:history="1">
              <w:r>
                <w:rPr>
                  <w:rStyle w:val="afa"/>
                  <w:color w:val="0000FF"/>
                  <w:highlight w:val="white"/>
                </w:rPr>
                <w:t>3.6. части I «ОБЩИЕ УСЛОВИЯ ПРОВЕДЕНИЯ ЗАКУПКИ»</w:t>
              </w:r>
            </w:hyperlink>
            <w:r>
              <w:rPr>
                <w:highlight w:val="white"/>
              </w:rPr>
              <w:t>.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случае, если такие запреты, ограничения и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>преимущества установлены в Постановлении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  <w:rPr>
                <w:highlight w:val="green"/>
              </w:rPr>
            </w:pPr>
            <w:r>
              <w:lastRenderedPageBreak/>
              <w:t>Не установлено.</w:t>
            </w:r>
          </w:p>
        </w:tc>
      </w:tr>
      <w:tr w:rsidR="00B662C4">
        <w:trPr>
          <w:trHeight w:val="77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662C4" w:rsidRDefault="002F6B54">
            <w:pPr>
              <w:pStyle w:val="3"/>
              <w:keepNext w:val="0"/>
              <w:tabs>
                <w:tab w:val="num" w:pos="630"/>
              </w:tabs>
              <w:spacing w:before="0" w:after="0"/>
              <w:ind w:hanging="13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>Информацию о возможности изменения сроков проведения этапов закупки, осуществляемых после окончания срока подачи заявок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jc w:val="both"/>
            </w:pPr>
            <w:r>
              <w:t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</w:p>
        </w:tc>
      </w:tr>
      <w:tr w:rsidR="00B662C4">
        <w:trPr>
          <w:trHeight w:val="994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662C4" w:rsidRDefault="002F6B54">
            <w:pPr>
              <w:pStyle w:val="Default0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2C4" w:rsidRDefault="002F6B54">
            <w:pPr>
              <w:pStyle w:val="Default0"/>
              <w:tabs>
                <w:tab w:val="left" w:pos="6550"/>
              </w:tabs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662C4" w:rsidRDefault="00B662C4">
      <w:pPr>
        <w:tabs>
          <w:tab w:val="left" w:pos="851"/>
          <w:tab w:val="left" w:pos="1134"/>
        </w:tabs>
        <w:rPr>
          <w:b/>
          <w:sz w:val="26"/>
          <w:szCs w:val="26"/>
        </w:rPr>
      </w:pPr>
    </w:p>
    <w:sectPr w:rsidR="00B662C4">
      <w:footerReference w:type="default" r:id="rId11"/>
      <w:pgSz w:w="11906" w:h="16838"/>
      <w:pgMar w:top="1134" w:right="851" w:bottom="1134" w:left="1701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2C4" w:rsidRDefault="002F6B54">
      <w:r>
        <w:separator/>
      </w:r>
    </w:p>
  </w:endnote>
  <w:endnote w:type="continuationSeparator" w:id="0">
    <w:p w:rsidR="00B662C4" w:rsidRDefault="002F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Noto San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2C4" w:rsidRDefault="00C9453B">
    <w:pPr>
      <w:pStyle w:val="af0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2" o:spid="_x0000_s2049" type="#_x0000_t202" style="position:absolute;margin-left:-90.3pt;margin-top:.05pt;width:6.0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" o:allowincell="f" stroked="f">
          <v:fill opacity="0"/>
          <v:textbox inset="0,0,0,0">
            <w:txbxContent>
              <w:p w:rsidR="00B662C4" w:rsidRDefault="002F6B54">
                <w:pPr>
                  <w:pStyle w:val="af0"/>
                  <w:rPr>
                    <w:rStyle w:val="afd"/>
                  </w:rPr>
                </w:pPr>
                <w:r>
                  <w:rPr>
                    <w:rStyle w:val="afd"/>
                  </w:rPr>
                  <w:fldChar w:fldCharType="begin"/>
                </w:r>
                <w:r>
                  <w:rPr>
                    <w:rStyle w:val="afd"/>
                  </w:rPr>
                  <w:instrText xml:space="preserve"> PAGE </w:instrText>
                </w:r>
                <w:r>
                  <w:rPr>
                    <w:rStyle w:val="afd"/>
                  </w:rPr>
                  <w:fldChar w:fldCharType="separate"/>
                </w:r>
                <w:r>
                  <w:rPr>
                    <w:rStyle w:val="afd"/>
                  </w:rPr>
                  <w:t>1</w:t>
                </w:r>
                <w:r>
                  <w:rPr>
                    <w:rStyle w:val="afd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2C4" w:rsidRDefault="002F6B54">
      <w:r>
        <w:separator/>
      </w:r>
    </w:p>
  </w:footnote>
  <w:footnote w:type="continuationSeparator" w:id="0">
    <w:p w:rsidR="00B662C4" w:rsidRDefault="002F6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76522"/>
    <w:multiLevelType w:val="multilevel"/>
    <w:tmpl w:val="79FE9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169503A3"/>
    <w:multiLevelType w:val="multilevel"/>
    <w:tmpl w:val="89E23C8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225373F2"/>
    <w:multiLevelType w:val="multilevel"/>
    <w:tmpl w:val="FB8A8802"/>
    <w:lvl w:ilvl="0">
      <w:start w:val="1"/>
      <w:numFmt w:val="decimal"/>
      <w:pStyle w:val="1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" w15:restartNumberingAfterBreak="0">
    <w:nsid w:val="3FD755E9"/>
    <w:multiLevelType w:val="multilevel"/>
    <w:tmpl w:val="139CC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52C759E6"/>
    <w:multiLevelType w:val="multilevel"/>
    <w:tmpl w:val="05304AA8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62C4"/>
    <w:rsid w:val="002F6B54"/>
    <w:rsid w:val="00B662C4"/>
    <w:rsid w:val="00C9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55123AC"/>
  <w15:docId w15:val="{8F6D9272-2822-4E2F-BBC1-C9DBDB52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Tahoma" w:hAnsi="Liberation Serif" w:cs="Noto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0">
    <w:name w:val="heading 1"/>
    <w:basedOn w:val="a0"/>
    <w:next w:val="a0"/>
    <w:link w:val="11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qFormat/>
    <w:pPr>
      <w:ind w:left="720"/>
    </w:pPr>
  </w:style>
  <w:style w:type="paragraph" w:styleId="a5">
    <w:name w:val="No Spacing"/>
    <w:uiPriority w:val="1"/>
    <w:qFormat/>
    <w:rPr>
      <w:sz w:val="24"/>
      <w:szCs w:val="24"/>
      <w:lang w:eastAsia="zh-CN" w:bidi="hi-IN"/>
    </w:rPr>
  </w:style>
  <w:style w:type="paragraph" w:styleId="a6">
    <w:name w:val="Title"/>
    <w:basedOn w:val="a0"/>
    <w:next w:val="a7"/>
    <w:link w:val="a8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character" w:customStyle="1" w:styleId="a8">
    <w:name w:val="Заголовок Знак"/>
    <w:link w:val="a6"/>
    <w:uiPriority w:val="10"/>
    <w:rPr>
      <w:sz w:val="48"/>
      <w:szCs w:val="48"/>
    </w:rPr>
  </w:style>
  <w:style w:type="paragraph" w:styleId="a9">
    <w:name w:val="Subtitle"/>
    <w:basedOn w:val="a0"/>
    <w:next w:val="a0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ad">
    <w:name w:val="Верхний колонтитул Знак"/>
    <w:link w:val="ae"/>
    <w:uiPriority w:val="99"/>
  </w:style>
  <w:style w:type="character" w:customStyle="1" w:styleId="FooterChar">
    <w:name w:val="Footer Char"/>
    <w:uiPriority w:val="99"/>
  </w:style>
  <w:style w:type="character" w:customStyle="1" w:styleId="af">
    <w:name w:val="Нижний колонтитул Знак"/>
    <w:link w:val="af0"/>
    <w:uiPriority w:val="99"/>
  </w:style>
  <w:style w:type="table" w:styleId="af1">
    <w:name w:val="Table Grid"/>
    <w:uiPriority w:val="59"/>
    <w:rPr>
      <w:sz w:val="24"/>
      <w:szCs w:val="24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sz w:val="24"/>
      <w:szCs w:val="24"/>
      <w:lang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sz w:val="24"/>
      <w:szCs w:val="24"/>
      <w:lang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sz w:val="24"/>
      <w:szCs w:val="24"/>
      <w:lang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Plain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87FC76"/>
        <w:left w:val="single" w:sz="4" w:space="0" w:color="87FC76"/>
        <w:bottom w:val="single" w:sz="4" w:space="0" w:color="87FC76"/>
        <w:right w:val="single" w:sz="4" w:space="0" w:color="87FC76"/>
        <w:insideH w:val="single" w:sz="4" w:space="0" w:color="87FC76"/>
        <w:insideV w:val="single" w:sz="4" w:space="0" w:color="87FC7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6CBFC"/>
        <w:left w:val="single" w:sz="4" w:space="0" w:color="76CBFC"/>
        <w:bottom w:val="single" w:sz="4" w:space="0" w:color="76CBFC"/>
        <w:right w:val="single" w:sz="4" w:space="0" w:color="76CBFC"/>
        <w:insideH w:val="single" w:sz="4" w:space="0" w:color="76CBFC"/>
        <w:insideV w:val="single" w:sz="4" w:space="0" w:color="76CBF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CA776"/>
        <w:left w:val="single" w:sz="4" w:space="0" w:color="FCA776"/>
        <w:bottom w:val="single" w:sz="4" w:space="0" w:color="FCA776"/>
        <w:right w:val="single" w:sz="4" w:space="0" w:color="FCA776"/>
        <w:insideH w:val="single" w:sz="4" w:space="0" w:color="FCA776"/>
        <w:insideV w:val="single" w:sz="4" w:space="0" w:color="FCA77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A76FC"/>
        <w:left w:val="single" w:sz="4" w:space="0" w:color="EA76FC"/>
        <w:bottom w:val="single" w:sz="4" w:space="0" w:color="EA76FC"/>
        <w:right w:val="single" w:sz="4" w:space="0" w:color="EA76FC"/>
        <w:insideH w:val="single" w:sz="4" w:space="0" w:color="EA76FC"/>
        <w:insideV w:val="single" w:sz="4" w:space="0" w:color="EA76F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E282"/>
        <w:left w:val="single" w:sz="4" w:space="0" w:color="FFE282"/>
        <w:bottom w:val="single" w:sz="4" w:space="0" w:color="FFE282"/>
        <w:right w:val="single" w:sz="4" w:space="0" w:color="FFE282"/>
        <w:insideH w:val="single" w:sz="4" w:space="0" w:color="FFE282"/>
        <w:insideV w:val="single" w:sz="4" w:space="0" w:color="FFE28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09D9C"/>
        <w:left w:val="single" w:sz="4" w:space="0" w:color="F09D9C"/>
        <w:bottom w:val="single" w:sz="4" w:space="0" w:color="F09D9C"/>
        <w:right w:val="single" w:sz="4" w:space="0" w:color="F09D9C"/>
        <w:insideH w:val="single" w:sz="4" w:space="0" w:color="F09D9C"/>
        <w:insideV w:val="single" w:sz="4" w:space="0" w:color="F09D9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1BBE03"/>
        <w:insideH w:val="single" w:sz="4" w:space="0" w:color="1BBE03"/>
        <w:insideV w:val="single" w:sz="4" w:space="0" w:color="1BBE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36B3FB"/>
        <w:insideH w:val="single" w:sz="4" w:space="0" w:color="36B3FB"/>
        <w:insideV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A43E03"/>
        <w:insideH w:val="single" w:sz="4" w:space="0" w:color="A43E03"/>
        <w:insideV w:val="single" w:sz="4" w:space="0" w:color="A43E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E032FB"/>
        <w:insideH w:val="single" w:sz="4" w:space="0" w:color="E032FB"/>
        <w:insideV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C99C00"/>
        <w:insideH w:val="single" w:sz="4" w:space="0" w:color="C99C00"/>
        <w:insideV w:val="single" w:sz="4" w:space="0" w:color="C99C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C9211E"/>
        <w:insideH w:val="single" w:sz="4" w:space="0" w:color="C9211E"/>
        <w:insideV w:val="single" w:sz="4" w:space="0" w:color="C9211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1BBE03"/>
        <w:insideH w:val="single" w:sz="4" w:space="0" w:color="1BBE03"/>
        <w:insideV w:val="single" w:sz="4" w:space="0" w:color="1BBE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36B3FB"/>
        <w:insideH w:val="single" w:sz="4" w:space="0" w:color="36B3FB"/>
        <w:insideV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A43E03"/>
        <w:insideH w:val="single" w:sz="4" w:space="0" w:color="A43E03"/>
        <w:insideV w:val="single" w:sz="4" w:space="0" w:color="A43E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E032FB"/>
        <w:insideH w:val="single" w:sz="4" w:space="0" w:color="E032FB"/>
        <w:insideV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C99C00"/>
        <w:insideH w:val="single" w:sz="4" w:space="0" w:color="C99C00"/>
        <w:insideV w:val="single" w:sz="4" w:space="0" w:color="C99C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C9211E"/>
        <w:insideH w:val="single" w:sz="4" w:space="0" w:color="C9211E"/>
        <w:insideV w:val="single" w:sz="4" w:space="0" w:color="C9211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58FB40"/>
        <w:left w:val="single" w:sz="4" w:space="0" w:color="58FB40"/>
        <w:bottom w:val="single" w:sz="4" w:space="0" w:color="58FB40"/>
        <w:right w:val="single" w:sz="4" w:space="0" w:color="58FB40"/>
        <w:insideH w:val="single" w:sz="4" w:space="0" w:color="58FB40"/>
        <w:insideV w:val="single" w:sz="4" w:space="0" w:color="58FB4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0B7FB"/>
        <w:left w:val="single" w:sz="4" w:space="0" w:color="40B7FB"/>
        <w:bottom w:val="single" w:sz="4" w:space="0" w:color="40B7FB"/>
        <w:right w:val="single" w:sz="4" w:space="0" w:color="40B7FB"/>
        <w:insideH w:val="single" w:sz="4" w:space="0" w:color="40B7FB"/>
        <w:insideV w:val="single" w:sz="4" w:space="0" w:color="40B7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8540"/>
        <w:left w:val="single" w:sz="4" w:space="0" w:color="FB8540"/>
        <w:bottom w:val="single" w:sz="4" w:space="0" w:color="FB8540"/>
        <w:right w:val="single" w:sz="4" w:space="0" w:color="FB8540"/>
        <w:insideH w:val="single" w:sz="4" w:space="0" w:color="FB8540"/>
        <w:insideV w:val="single" w:sz="4" w:space="0" w:color="FB854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240FB"/>
        <w:left w:val="single" w:sz="4" w:space="0" w:color="E240FB"/>
        <w:bottom w:val="single" w:sz="4" w:space="0" w:color="E240FB"/>
        <w:right w:val="single" w:sz="4" w:space="0" w:color="E240FB"/>
        <w:insideH w:val="single" w:sz="4" w:space="0" w:color="E240FB"/>
        <w:insideV w:val="single" w:sz="4" w:space="0" w:color="E240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D750"/>
        <w:left w:val="single" w:sz="4" w:space="0" w:color="FFD750"/>
        <w:bottom w:val="single" w:sz="4" w:space="0" w:color="FFD750"/>
        <w:right w:val="single" w:sz="4" w:space="0" w:color="FFD750"/>
        <w:insideH w:val="single" w:sz="4" w:space="0" w:color="FFD750"/>
        <w:insideV w:val="single" w:sz="4" w:space="0" w:color="FFD75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A7775"/>
        <w:left w:val="single" w:sz="4" w:space="0" w:color="EA7775"/>
        <w:bottom w:val="single" w:sz="4" w:space="0" w:color="EA7775"/>
        <w:right w:val="single" w:sz="4" w:space="0" w:color="EA7775"/>
        <w:insideH w:val="single" w:sz="4" w:space="0" w:color="EA7775"/>
        <w:insideV w:val="single" w:sz="4" w:space="0" w:color="EA777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C2FDB9" w:fill="C2FDB9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CE6FD" w:fill="BCE6F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D2B9" w:fill="FDD2B9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4B9FD" w:fill="F4B9F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0BF" w:fill="FFF0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7CDCD" w:fill="F7CDCD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AFC55"/>
        <w:left w:val="single" w:sz="4" w:space="0" w:color="6AFC55"/>
        <w:bottom w:val="single" w:sz="4" w:space="0" w:color="6AFC55"/>
        <w:right w:val="single" w:sz="4" w:space="0" w:color="6AFC55"/>
        <w:insideH w:val="single" w:sz="4" w:space="0" w:color="6AFC55"/>
        <w:insideV w:val="single" w:sz="4" w:space="0" w:color="6AFC5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36B3FB"/>
        <w:left w:val="single" w:sz="4" w:space="0" w:color="36B3FB"/>
        <w:bottom w:val="single" w:sz="4" w:space="0" w:color="36B3FB"/>
        <w:right w:val="single" w:sz="4" w:space="0" w:color="36B3FB"/>
        <w:insideH w:val="single" w:sz="4" w:space="0" w:color="36B3FB"/>
        <w:insideV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A43E03"/>
        <w:left w:val="single" w:sz="4" w:space="0" w:color="A43E03"/>
        <w:bottom w:val="single" w:sz="4" w:space="0" w:color="A43E03"/>
        <w:right w:val="single" w:sz="4" w:space="0" w:color="A43E03"/>
        <w:insideH w:val="single" w:sz="4" w:space="0" w:color="A43E03"/>
        <w:insideV w:val="single" w:sz="4" w:space="0" w:color="A43E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032FB"/>
        <w:left w:val="single" w:sz="4" w:space="0" w:color="E032FB"/>
        <w:bottom w:val="single" w:sz="4" w:space="0" w:color="E032FB"/>
        <w:right w:val="single" w:sz="4" w:space="0" w:color="E032FB"/>
        <w:insideH w:val="single" w:sz="4" w:space="0" w:color="E032FB"/>
        <w:insideV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99C00"/>
        <w:left w:val="single" w:sz="4" w:space="0" w:color="C99C00"/>
        <w:bottom w:val="single" w:sz="4" w:space="0" w:color="C99C00"/>
        <w:right w:val="single" w:sz="4" w:space="0" w:color="C99C00"/>
        <w:insideH w:val="single" w:sz="4" w:space="0" w:color="C99C00"/>
        <w:insideV w:val="single" w:sz="4" w:space="0" w:color="C99C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C9211E"/>
        <w:left w:val="single" w:sz="4" w:space="0" w:color="C9211E"/>
        <w:bottom w:val="single" w:sz="4" w:space="0" w:color="C9211E"/>
        <w:right w:val="single" w:sz="4" w:space="0" w:color="C9211E"/>
        <w:insideH w:val="single" w:sz="4" w:space="0" w:color="C9211E"/>
        <w:insideV w:val="single" w:sz="4" w:space="0" w:color="C9211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6AFC55"/>
        <w:right w:val="single" w:sz="4" w:space="0" w:color="6AFC55"/>
        <w:insideH w:val="single" w:sz="4" w:space="0" w:color="6AFC55"/>
        <w:insideV w:val="single" w:sz="4" w:space="0" w:color="6AFC5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36B3FB"/>
        <w:right w:val="single" w:sz="4" w:space="0" w:color="36B3FB"/>
        <w:insideH w:val="single" w:sz="4" w:space="0" w:color="36B3FB"/>
        <w:insideV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A43E03"/>
        <w:right w:val="single" w:sz="4" w:space="0" w:color="A43E03"/>
        <w:insideH w:val="single" w:sz="4" w:space="0" w:color="A43E03"/>
        <w:insideV w:val="single" w:sz="4" w:space="0" w:color="A43E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E032FB"/>
        <w:right w:val="single" w:sz="4" w:space="0" w:color="E032FB"/>
        <w:insideH w:val="single" w:sz="4" w:space="0" w:color="E032FB"/>
        <w:insideV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FFD750"/>
        <w:right w:val="single" w:sz="4" w:space="0" w:color="FFD750"/>
        <w:insideH w:val="single" w:sz="4" w:space="0" w:color="FFD750"/>
        <w:insideV w:val="single" w:sz="4" w:space="0" w:color="FFD75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sz="4" w:space="0" w:color="EA7775"/>
        <w:right w:val="single" w:sz="4" w:space="0" w:color="EA7775"/>
        <w:insideH w:val="single" w:sz="4" w:space="0" w:color="EA7775"/>
        <w:insideV w:val="single" w:sz="4" w:space="0" w:color="EA777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58FB40"/>
        <w:bottom w:val="single" w:sz="4" w:space="0" w:color="58FB40"/>
        <w:insideH w:val="single" w:sz="4" w:space="0" w:color="58FB4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0B7FB"/>
        <w:bottom w:val="single" w:sz="4" w:space="0" w:color="40B7FB"/>
        <w:insideH w:val="single" w:sz="4" w:space="0" w:color="40B7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8540"/>
        <w:bottom w:val="single" w:sz="4" w:space="0" w:color="FB8540"/>
        <w:insideH w:val="single" w:sz="4" w:space="0" w:color="FB854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240FB"/>
        <w:bottom w:val="single" w:sz="4" w:space="0" w:color="E240FB"/>
        <w:insideH w:val="single" w:sz="4" w:space="0" w:color="E240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D750"/>
        <w:bottom w:val="single" w:sz="4" w:space="0" w:color="FFD750"/>
        <w:insideH w:val="single" w:sz="4" w:space="0" w:color="FFD75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A7775"/>
        <w:bottom w:val="single" w:sz="4" w:space="0" w:color="EA7775"/>
        <w:insideH w:val="single" w:sz="4" w:space="0" w:color="EA777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18A303"/>
        <w:left w:val="single" w:sz="4" w:space="0" w:color="18A303"/>
        <w:bottom w:val="single" w:sz="4" w:space="0" w:color="18A303"/>
        <w:right w:val="single" w:sz="4" w:space="0" w:color="18A3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36B3FB"/>
        <w:left w:val="single" w:sz="4" w:space="0" w:color="36B3FB"/>
        <w:bottom w:val="single" w:sz="4" w:space="0" w:color="36B3FB"/>
        <w:right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7E35"/>
        <w:left w:val="single" w:sz="4" w:space="0" w:color="FB7E35"/>
        <w:bottom w:val="single" w:sz="4" w:space="0" w:color="FB7E35"/>
        <w:right w:val="single" w:sz="4" w:space="0" w:color="FB7E3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032FB"/>
        <w:left w:val="single" w:sz="4" w:space="0" w:color="E032FB"/>
        <w:bottom w:val="single" w:sz="4" w:space="0" w:color="E032FB"/>
        <w:right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D444"/>
        <w:left w:val="single" w:sz="4" w:space="0" w:color="FFD444"/>
        <w:bottom w:val="single" w:sz="4" w:space="0" w:color="FFD444"/>
        <w:right w:val="single" w:sz="4" w:space="0" w:color="FFD44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9706E"/>
        <w:left w:val="single" w:sz="4" w:space="0" w:color="E9706E"/>
        <w:bottom w:val="single" w:sz="4" w:space="0" w:color="E9706E"/>
        <w:right w:val="single" w:sz="4" w:space="0" w:color="E9706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58FB40"/>
        <w:left w:val="single" w:sz="4" w:space="0" w:color="58FB40"/>
        <w:bottom w:val="single" w:sz="4" w:space="0" w:color="58FB40"/>
        <w:right w:val="single" w:sz="4" w:space="0" w:color="58FB40"/>
        <w:insideH w:val="single" w:sz="4" w:space="0" w:color="58FB4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40B7FB"/>
        <w:left w:val="single" w:sz="4" w:space="0" w:color="40B7FB"/>
        <w:bottom w:val="single" w:sz="4" w:space="0" w:color="40B7FB"/>
        <w:right w:val="single" w:sz="4" w:space="0" w:color="40B7FB"/>
        <w:insideH w:val="single" w:sz="4" w:space="0" w:color="40B7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8540"/>
        <w:left w:val="single" w:sz="4" w:space="0" w:color="FB8540"/>
        <w:bottom w:val="single" w:sz="4" w:space="0" w:color="FB8540"/>
        <w:right w:val="single" w:sz="4" w:space="0" w:color="FB8540"/>
        <w:insideH w:val="single" w:sz="4" w:space="0" w:color="FB854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240FB"/>
        <w:left w:val="single" w:sz="4" w:space="0" w:color="E240FB"/>
        <w:bottom w:val="single" w:sz="4" w:space="0" w:color="E240FB"/>
        <w:right w:val="single" w:sz="4" w:space="0" w:color="E240FB"/>
        <w:insideH w:val="single" w:sz="4" w:space="0" w:color="E240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D750"/>
        <w:left w:val="single" w:sz="4" w:space="0" w:color="FFD750"/>
        <w:bottom w:val="single" w:sz="4" w:space="0" w:color="FFD750"/>
        <w:right w:val="single" w:sz="4" w:space="0" w:color="FFD750"/>
        <w:insideH w:val="single" w:sz="4" w:space="0" w:color="FFD75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A7775"/>
        <w:left w:val="single" w:sz="4" w:space="0" w:color="EA7775"/>
        <w:bottom w:val="single" w:sz="4" w:space="0" w:color="EA7775"/>
        <w:right w:val="single" w:sz="4" w:space="0" w:color="EA7775"/>
        <w:insideH w:val="single" w:sz="4" w:space="0" w:color="EA777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18A303"/>
        <w:left w:val="single" w:sz="32" w:space="0" w:color="18A303"/>
        <w:bottom w:val="single" w:sz="32" w:space="0" w:color="18A303"/>
        <w:right w:val="single" w:sz="32" w:space="0" w:color="18A303"/>
      </w:tblBorders>
      <w:shd w:val="clear" w:color="18A303" w:fill="18A30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36B3FB"/>
        <w:left w:val="single" w:sz="32" w:space="0" w:color="36B3FB"/>
        <w:bottom w:val="single" w:sz="32" w:space="0" w:color="36B3FB"/>
        <w:right w:val="single" w:sz="32" w:space="0" w:color="36B3FB"/>
      </w:tblBorders>
      <w:shd w:val="clear" w:color="36B3FB" w:fill="36B3F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FB7E35"/>
        <w:left w:val="single" w:sz="32" w:space="0" w:color="FB7E35"/>
        <w:bottom w:val="single" w:sz="32" w:space="0" w:color="FB7E35"/>
        <w:right w:val="single" w:sz="32" w:space="0" w:color="FB7E35"/>
      </w:tblBorders>
      <w:shd w:val="clear" w:color="FB7E35" w:fill="FB7E3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E032FB"/>
        <w:left w:val="single" w:sz="32" w:space="0" w:color="E032FB"/>
        <w:bottom w:val="single" w:sz="32" w:space="0" w:color="E032FB"/>
        <w:right w:val="single" w:sz="32" w:space="0" w:color="E032FB"/>
      </w:tblBorders>
      <w:shd w:val="clear" w:color="E032FB" w:fill="E032F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FFD444"/>
        <w:left w:val="single" w:sz="32" w:space="0" w:color="FFD444"/>
        <w:bottom w:val="single" w:sz="32" w:space="0" w:color="FFD444"/>
        <w:right w:val="single" w:sz="32" w:space="0" w:color="FFD444"/>
      </w:tblBorders>
      <w:shd w:val="clear" w:color="FFD444" w:fill="FFD444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32" w:space="0" w:color="E9706E"/>
        <w:left w:val="single" w:sz="32" w:space="0" w:color="E9706E"/>
        <w:bottom w:val="single" w:sz="32" w:space="0" w:color="E9706E"/>
        <w:right w:val="single" w:sz="32" w:space="0" w:color="E9706E"/>
      </w:tblBorders>
      <w:shd w:val="clear" w:color="E9706E" w:fill="E9706E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18A303"/>
        <w:bottom w:val="single" w:sz="4" w:space="0" w:color="18A3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36B3FB"/>
        <w:bottom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B7E35"/>
        <w:bottom w:val="single" w:sz="4" w:space="0" w:color="FB7E3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032FB"/>
        <w:bottom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D444"/>
        <w:bottom w:val="single" w:sz="4" w:space="0" w:color="FFD44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9706E"/>
        <w:bottom w:val="single" w:sz="4" w:space="0" w:color="E9706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18A303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36B3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FB7E3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E032F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FFD44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sz="4" w:space="0" w:color="E9706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0D5E01"/>
        <w:left w:val="single" w:sz="4" w:space="0" w:color="0D5E01"/>
        <w:bottom w:val="single" w:sz="4" w:space="0" w:color="0D5E01"/>
        <w:right w:val="single" w:sz="4" w:space="0" w:color="0D5E01"/>
        <w:insideH w:val="single" w:sz="4" w:space="0" w:color="0D5E01"/>
        <w:insideV w:val="single" w:sz="4" w:space="0" w:color="0D5E0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013C5E"/>
        <w:left w:val="single" w:sz="4" w:space="0" w:color="013C5E"/>
        <w:bottom w:val="single" w:sz="4" w:space="0" w:color="013C5E"/>
        <w:right w:val="single" w:sz="4" w:space="0" w:color="013C5E"/>
        <w:insideH w:val="single" w:sz="4" w:space="0" w:color="013C5E"/>
        <w:insideV w:val="single" w:sz="4" w:space="0" w:color="013C5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E2401"/>
        <w:left w:val="single" w:sz="4" w:space="0" w:color="5E2401"/>
        <w:bottom w:val="single" w:sz="4" w:space="0" w:color="5E2401"/>
        <w:right w:val="single" w:sz="4" w:space="0" w:color="5E2401"/>
        <w:insideH w:val="single" w:sz="4" w:space="0" w:color="5E2401"/>
        <w:insideV w:val="single" w:sz="4" w:space="0" w:color="5E240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2015E"/>
        <w:left w:val="single" w:sz="4" w:space="0" w:color="52015E"/>
        <w:bottom w:val="single" w:sz="4" w:space="0" w:color="52015E"/>
        <w:right w:val="single" w:sz="4" w:space="0" w:color="52015E"/>
        <w:insideH w:val="single" w:sz="4" w:space="0" w:color="52015E"/>
        <w:insideV w:val="single" w:sz="4" w:space="0" w:color="52015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55A00"/>
        <w:left w:val="single" w:sz="4" w:space="0" w:color="755A00"/>
        <w:bottom w:val="single" w:sz="4" w:space="0" w:color="755A00"/>
        <w:right w:val="single" w:sz="4" w:space="0" w:color="755A00"/>
        <w:insideH w:val="single" w:sz="4" w:space="0" w:color="755A00"/>
        <w:insideV w:val="single" w:sz="4" w:space="0" w:color="755A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51311"/>
        <w:left w:val="single" w:sz="4" w:space="0" w:color="751311"/>
        <w:bottom w:val="single" w:sz="4" w:space="0" w:color="751311"/>
        <w:right w:val="single" w:sz="4" w:space="0" w:color="751311"/>
        <w:insideH w:val="single" w:sz="4" w:space="0" w:color="751311"/>
        <w:insideV w:val="single" w:sz="4" w:space="0" w:color="75131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87FC76"/>
        <w:left w:val="single" w:sz="4" w:space="0" w:color="87FC76"/>
        <w:bottom w:val="single" w:sz="4" w:space="0" w:color="87FC76"/>
        <w:right w:val="single" w:sz="4" w:space="0" w:color="87FC76"/>
        <w:insideH w:val="single" w:sz="4" w:space="0" w:color="87FC76"/>
        <w:insideV w:val="single" w:sz="4" w:space="0" w:color="87FC7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76CBFC"/>
        <w:left w:val="single" w:sz="4" w:space="0" w:color="76CBFC"/>
        <w:bottom w:val="single" w:sz="4" w:space="0" w:color="76CBFC"/>
        <w:right w:val="single" w:sz="4" w:space="0" w:color="76CBFC"/>
        <w:insideH w:val="single" w:sz="4" w:space="0" w:color="76CBFC"/>
        <w:insideV w:val="single" w:sz="4" w:space="0" w:color="76CBF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CA776"/>
        <w:left w:val="single" w:sz="4" w:space="0" w:color="FCA776"/>
        <w:bottom w:val="single" w:sz="4" w:space="0" w:color="FCA776"/>
        <w:right w:val="single" w:sz="4" w:space="0" w:color="FCA776"/>
        <w:insideH w:val="single" w:sz="4" w:space="0" w:color="FCA776"/>
        <w:insideV w:val="single" w:sz="4" w:space="0" w:color="FCA77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EA76FC"/>
        <w:left w:val="single" w:sz="4" w:space="0" w:color="EA76FC"/>
        <w:bottom w:val="single" w:sz="4" w:space="0" w:color="EA76FC"/>
        <w:right w:val="single" w:sz="4" w:space="0" w:color="EA76FC"/>
        <w:insideH w:val="single" w:sz="4" w:space="0" w:color="EA76FC"/>
        <w:insideV w:val="single" w:sz="4" w:space="0" w:color="EA76F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FE282"/>
        <w:left w:val="single" w:sz="4" w:space="0" w:color="FFE282"/>
        <w:bottom w:val="single" w:sz="4" w:space="0" w:color="FFE282"/>
        <w:right w:val="single" w:sz="4" w:space="0" w:color="FFE282"/>
        <w:insideH w:val="single" w:sz="4" w:space="0" w:color="FFE282"/>
        <w:insideV w:val="single" w:sz="4" w:space="0" w:color="FFE28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sz="4" w:space="0" w:color="F09D9C"/>
        <w:left w:val="single" w:sz="4" w:space="0" w:color="F09D9C"/>
        <w:bottom w:val="single" w:sz="4" w:space="0" w:color="F09D9C"/>
        <w:right w:val="single" w:sz="4" w:space="0" w:color="F09D9C"/>
        <w:insideH w:val="single" w:sz="4" w:space="0" w:color="F09D9C"/>
        <w:insideV w:val="single" w:sz="4" w:space="0" w:color="F09D9C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footnote text"/>
    <w:basedOn w:val="a0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0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sz w:val="24"/>
      <w:szCs w:val="24"/>
      <w:lang w:eastAsia="zh-CN" w:bidi="hi-IN"/>
    </w:rPr>
  </w:style>
  <w:style w:type="paragraph" w:styleId="af9">
    <w:name w:val="table of figures"/>
    <w:basedOn w:val="a0"/>
    <w:next w:val="a0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  <w:b w:val="0"/>
      <w:i w:val="0"/>
    </w:rPr>
  </w:style>
  <w:style w:type="character" w:customStyle="1" w:styleId="WW8Num2z1">
    <w:name w:val="WW8Num2z1"/>
    <w:qFormat/>
    <w:rPr>
      <w:rFonts w:ascii="Symbol" w:hAnsi="Symbol" w:cs="Symbol"/>
      <w:i w:val="0"/>
    </w:rPr>
  </w:style>
  <w:style w:type="character" w:customStyle="1" w:styleId="WW8Num3z0">
    <w:name w:val="WW8Num3z0"/>
    <w:qFormat/>
    <w:rPr>
      <w:rFonts w:ascii="Symbol" w:hAnsi="Symbol" w:cs="Symbol"/>
      <w:b w:val="0"/>
      <w:i w:val="0"/>
    </w:rPr>
  </w:style>
  <w:style w:type="character" w:customStyle="1" w:styleId="WW8Num3z1">
    <w:name w:val="WW8Num3z1"/>
    <w:qFormat/>
    <w:rPr>
      <w:rFonts w:ascii="Symbol" w:hAnsi="Symbol" w:cs="Symbol"/>
      <w:i w:val="0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b w:val="0"/>
    </w:rPr>
  </w:style>
  <w:style w:type="character" w:customStyle="1" w:styleId="WW8Num5z2">
    <w:name w:val="WW8Num5z2"/>
    <w:qFormat/>
    <w:rPr>
      <w:b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b w:val="0"/>
      <w:i w:val="0"/>
      <w:color w:val="000000"/>
      <w:sz w:val="24"/>
      <w:szCs w:val="24"/>
    </w:rPr>
  </w:style>
  <w:style w:type="character" w:customStyle="1" w:styleId="WW8Num7z1">
    <w:name w:val="WW8Num7z1"/>
    <w:qFormat/>
    <w:rPr>
      <w:rFonts w:ascii="Symbol" w:hAnsi="Symbol" w:cs="Symbol"/>
      <w:i w:val="0"/>
    </w:rPr>
  </w:style>
  <w:style w:type="character" w:customStyle="1" w:styleId="WW8Num8z0">
    <w:name w:val="WW8Num8z0"/>
    <w:qFormat/>
  </w:style>
  <w:style w:type="character" w:customStyle="1" w:styleId="WW8Num8z4">
    <w:name w:val="WW8Num8z4"/>
    <w:qFormat/>
    <w:rPr>
      <w:rFonts w:cs="Times New Roman"/>
    </w:rPr>
  </w:style>
  <w:style w:type="character" w:customStyle="1" w:styleId="WW8Num10z0">
    <w:name w:val="WW8Num10z0"/>
    <w:qFormat/>
    <w:rPr>
      <w:b w:val="0"/>
    </w:rPr>
  </w:style>
  <w:style w:type="character" w:customStyle="1" w:styleId="WW8Num10z1">
    <w:name w:val="WW8Num10z1"/>
    <w:qFormat/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ascii="Symbol" w:hAnsi="Symbol" w:cs="Symbol"/>
      <w:b w:val="0"/>
      <w:i w:val="0"/>
    </w:rPr>
  </w:style>
  <w:style w:type="character" w:customStyle="1" w:styleId="WW8Num12z1">
    <w:name w:val="WW8Num12z1"/>
    <w:qFormat/>
    <w:rPr>
      <w:rFonts w:ascii="Symbol" w:hAnsi="Symbol" w:cs="Symbol"/>
      <w:i w:val="0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  <w:rPr>
      <w:b/>
    </w:rPr>
  </w:style>
  <w:style w:type="character" w:customStyle="1" w:styleId="WW8Num13z2">
    <w:name w:val="WW8Num13z2"/>
    <w:qFormat/>
    <w:rPr>
      <w:i w:val="0"/>
      <w:sz w:val="28"/>
      <w:szCs w:val="28"/>
    </w:rPr>
  </w:style>
  <w:style w:type="character" w:customStyle="1" w:styleId="WW8Num13z3">
    <w:name w:val="WW8Num13z3"/>
    <w:qFormat/>
    <w:rPr>
      <w:i w:val="0"/>
    </w:rPr>
  </w:style>
  <w:style w:type="character" w:customStyle="1" w:styleId="WW8Num14z0">
    <w:name w:val="WW8Num14z0"/>
    <w:qFormat/>
  </w:style>
  <w:style w:type="character" w:customStyle="1" w:styleId="WW8Num14z2">
    <w:name w:val="WW8Num14z2"/>
    <w:qFormat/>
    <w:rPr>
      <w:b w:val="0"/>
      <w:i w:val="0"/>
    </w:rPr>
  </w:style>
  <w:style w:type="character" w:customStyle="1" w:styleId="WW8Num14z4">
    <w:name w:val="WW8Num14z4"/>
    <w:qFormat/>
    <w:rPr>
      <w:b w:val="0"/>
    </w:rPr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</w:rPr>
  </w:style>
  <w:style w:type="character" w:customStyle="1" w:styleId="WW8Num16z0">
    <w:name w:val="WW8Num16z0"/>
    <w:qFormat/>
    <w:rPr>
      <w:rFonts w:ascii="Symbol" w:hAnsi="Symbol" w:cs="Symbol"/>
      <w:b w:val="0"/>
      <w:i w:val="0"/>
    </w:rPr>
  </w:style>
  <w:style w:type="character" w:customStyle="1" w:styleId="WW8Num16z1">
    <w:name w:val="WW8Num16z1"/>
    <w:qFormat/>
    <w:rPr>
      <w:rFonts w:ascii="Symbol" w:hAnsi="Symbol" w:cs="Symbol"/>
      <w:i w:val="0"/>
    </w:rPr>
  </w:style>
  <w:style w:type="character" w:customStyle="1" w:styleId="WW8Num17z0">
    <w:name w:val="WW8Num17z0"/>
    <w:qFormat/>
    <w:rPr>
      <w:b/>
    </w:rPr>
  </w:style>
  <w:style w:type="character" w:customStyle="1" w:styleId="WW8Num18z0">
    <w:name w:val="WW8Num18z0"/>
    <w:qFormat/>
    <w:rPr>
      <w:b/>
      <w:sz w:val="22"/>
    </w:rPr>
  </w:style>
  <w:style w:type="character" w:customStyle="1" w:styleId="WW8Num18z1">
    <w:name w:val="WW8Num18z1"/>
    <w:qFormat/>
    <w:rPr>
      <w:rFonts w:cs="Times New Roman"/>
      <w:b/>
    </w:rPr>
  </w:style>
  <w:style w:type="character" w:customStyle="1" w:styleId="WW8Num18z2">
    <w:name w:val="WW8Num18z2"/>
    <w:qFormat/>
    <w:rPr>
      <w:b/>
    </w:rPr>
  </w:style>
  <w:style w:type="character" w:customStyle="1" w:styleId="WW8Num19z0">
    <w:name w:val="WW8Num19z0"/>
    <w:qFormat/>
  </w:style>
  <w:style w:type="character" w:customStyle="1" w:styleId="WW8Num19z3">
    <w:name w:val="WW8Num19z3"/>
    <w:qFormat/>
    <w:rPr>
      <w:rFonts w:cs="Times New Roman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b/>
      <w:color w:val="000000"/>
    </w:rPr>
  </w:style>
  <w:style w:type="character" w:customStyle="1" w:styleId="WW8Num22z0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22z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customStyle="1" w:styleId="WW8Num22z2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22z3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22z4">
    <w:name w:val="WW8Num22z4"/>
    <w:qFormat/>
    <w:rPr>
      <w:rFonts w:cs="Times New Roman"/>
      <w:b w:val="0"/>
      <w:bCs w:val="0"/>
      <w:i w:val="0"/>
      <w:iCs w:val="0"/>
    </w:rPr>
  </w:style>
  <w:style w:type="character" w:customStyle="1" w:styleId="WW8Num22z5">
    <w:name w:val="WW8Num22z5"/>
    <w:qFormat/>
    <w:rPr>
      <w:rFonts w:cs="Times New Roman"/>
    </w:rPr>
  </w:style>
  <w:style w:type="character" w:styleId="afa">
    <w:name w:val="Hyperlink"/>
    <w:rPr>
      <w:strike w:val="0"/>
      <w:color w:val="336699"/>
      <w:u w:val="none"/>
    </w:rPr>
  </w:style>
  <w:style w:type="character" w:styleId="afb">
    <w:name w:val="FollowedHyperlink"/>
    <w:rPr>
      <w:color w:val="800080"/>
      <w:u w:val="single"/>
    </w:rPr>
  </w:style>
  <w:style w:type="character" w:customStyle="1" w:styleId="afc">
    <w:name w:val="Основной текст Знак"/>
    <w:qFormat/>
    <w:rPr>
      <w:sz w:val="28"/>
      <w:szCs w:val="28"/>
      <w:lang w:val="ru-RU"/>
    </w:rPr>
  </w:style>
  <w:style w:type="character" w:styleId="afd">
    <w:name w:val="page number"/>
    <w:basedOn w:val="a1"/>
  </w:style>
  <w:style w:type="character" w:customStyle="1" w:styleId="14">
    <w:name w:val="Стиль1 Знак Знак"/>
    <w:qFormat/>
    <w:rPr>
      <w:sz w:val="28"/>
      <w:szCs w:val="28"/>
      <w:lang w:val="ru-RU" w:bidi="ar-SA"/>
    </w:rPr>
  </w:style>
  <w:style w:type="character" w:customStyle="1" w:styleId="afe">
    <w:name w:val="заменить"/>
    <w:qFormat/>
    <w:rPr>
      <w:i/>
      <w:u w:val="none"/>
      <w:shd w:val="clear" w:color="auto" w:fill="FFCC99"/>
    </w:rPr>
  </w:style>
  <w:style w:type="character" w:styleId="aff">
    <w:name w:val="Emphasis"/>
    <w:qFormat/>
    <w:rPr>
      <w:i/>
      <w:iCs/>
    </w:rPr>
  </w:style>
  <w:style w:type="character" w:customStyle="1" w:styleId="33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customStyle="1" w:styleId="aff0">
    <w:name w:val="Абзац списка Знак"/>
    <w:qFormat/>
    <w:rPr>
      <w:sz w:val="24"/>
      <w:szCs w:val="24"/>
    </w:rPr>
  </w:style>
  <w:style w:type="character" w:customStyle="1" w:styleId="25">
    <w:name w:val="Основной текст с отступом 2 Знак"/>
    <w:qFormat/>
    <w:rPr>
      <w:sz w:val="24"/>
      <w:szCs w:val="24"/>
    </w:rPr>
  </w:style>
  <w:style w:type="character" w:customStyle="1" w:styleId="Default">
    <w:name w:val="Default Знак"/>
    <w:qFormat/>
    <w:rPr>
      <w:color w:val="000000"/>
      <w:sz w:val="24"/>
      <w:szCs w:val="24"/>
    </w:rPr>
  </w:style>
  <w:style w:type="character" w:customStyle="1" w:styleId="99">
    <w:name w:val="Стиль99"/>
    <w:qFormat/>
    <w:rPr>
      <w:sz w:val="24"/>
    </w:rPr>
  </w:style>
  <w:style w:type="paragraph" w:styleId="a7">
    <w:name w:val="Body Text"/>
    <w:basedOn w:val="a0"/>
    <w:pPr>
      <w:spacing w:after="140" w:line="276" w:lineRule="auto"/>
    </w:pPr>
  </w:style>
  <w:style w:type="paragraph" w:styleId="aff1">
    <w:name w:val="List"/>
    <w:basedOn w:val="a7"/>
    <w:rPr>
      <w:rFonts w:cs="Noto Sans"/>
    </w:rPr>
  </w:style>
  <w:style w:type="paragraph" w:styleId="aff2">
    <w:name w:val="caption"/>
    <w:basedOn w:val="a0"/>
    <w:qFormat/>
    <w:pPr>
      <w:suppressLineNumbers/>
      <w:spacing w:before="120" w:after="120"/>
    </w:pPr>
    <w:rPr>
      <w:rFonts w:cs="Noto Sans"/>
      <w:i/>
      <w:iCs/>
    </w:rPr>
  </w:style>
  <w:style w:type="paragraph" w:styleId="aff3">
    <w:name w:val="index heading"/>
    <w:basedOn w:val="a0"/>
    <w:qFormat/>
    <w:pPr>
      <w:suppressLineNumbers/>
    </w:pPr>
    <w:rPr>
      <w:rFonts w:cs="Noto Sans"/>
    </w:rPr>
  </w:style>
  <w:style w:type="paragraph" w:customStyle="1" w:styleId="a">
    <w:name w:val="Пункт"/>
    <w:basedOn w:val="a0"/>
    <w:qFormat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ff4">
    <w:name w:val="Подпункт"/>
    <w:basedOn w:val="a"/>
    <w:qFormat/>
  </w:style>
  <w:style w:type="paragraph" w:customStyle="1" w:styleId="aff5">
    <w:name w:val="Подподпункт"/>
    <w:basedOn w:val="aff4"/>
    <w:qFormat/>
  </w:style>
  <w:style w:type="paragraph" w:customStyle="1" w:styleId="HeaderandFooter">
    <w:name w:val="Header and Footer"/>
    <w:basedOn w:val="a0"/>
    <w:qFormat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0"/>
    <w:link w:val="af"/>
    <w:pPr>
      <w:tabs>
        <w:tab w:val="center" w:pos="4677"/>
        <w:tab w:val="right" w:pos="9355"/>
      </w:tabs>
    </w:pPr>
  </w:style>
  <w:style w:type="paragraph" w:customStyle="1" w:styleId="34">
    <w:name w:val="3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6">
    <w:name w:val="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5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7">
    <w:name w:val="Знак Знак Знак 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6">
    <w:name w:val="Знак Знак Знак1 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8">
    <w:name w:val="Знак Знак Знак Знак 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9">
    <w:name w:val="List Number"/>
    <w:basedOn w:val="a0"/>
    <w:qFormat/>
    <w:pPr>
      <w:spacing w:before="60" w:line="360" w:lineRule="auto"/>
      <w:jc w:val="both"/>
    </w:pPr>
    <w:rPr>
      <w:sz w:val="28"/>
    </w:rPr>
  </w:style>
  <w:style w:type="paragraph" w:styleId="ae">
    <w:name w:val="header"/>
    <w:basedOn w:val="a0"/>
    <w:link w:val="ad"/>
    <w:pPr>
      <w:tabs>
        <w:tab w:val="center" w:pos="4677"/>
        <w:tab w:val="right" w:pos="9355"/>
      </w:tabs>
    </w:pPr>
  </w:style>
  <w:style w:type="paragraph" w:customStyle="1" w:styleId="17">
    <w:name w:val="Стиль1 Знак"/>
    <w:basedOn w:val="aff4"/>
    <w:qFormat/>
    <w:pPr>
      <w:numPr>
        <w:numId w:val="0"/>
      </w:numPr>
      <w:spacing w:line="240" w:lineRule="auto"/>
    </w:pPr>
    <w:rPr>
      <w:szCs w:val="28"/>
    </w:rPr>
  </w:style>
  <w:style w:type="paragraph" w:customStyle="1" w:styleId="18">
    <w:name w:val="Стиль1"/>
    <w:basedOn w:val="aff4"/>
    <w:qFormat/>
    <w:pPr>
      <w:numPr>
        <w:numId w:val="0"/>
      </w:numPr>
      <w:spacing w:line="240" w:lineRule="auto"/>
    </w:pPr>
    <w:rPr>
      <w:szCs w:val="28"/>
    </w:rPr>
  </w:style>
  <w:style w:type="paragraph" w:customStyle="1" w:styleId="affa">
    <w:name w:val="Служебный"/>
    <w:basedOn w:val="a0"/>
    <w:qFormat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zh-CN"/>
    </w:rPr>
  </w:style>
  <w:style w:type="paragraph" w:styleId="affb">
    <w:name w:val="Document Map"/>
    <w:basedOn w:val="a0"/>
    <w:qFormat/>
    <w:pPr>
      <w:shd w:val="clear" w:color="auto" w:fill="000080"/>
    </w:pPr>
    <w:rPr>
      <w:rFonts w:ascii="Tahoma" w:hAnsi="Tahoma" w:cs="Tahoma"/>
    </w:rPr>
  </w:style>
  <w:style w:type="paragraph" w:styleId="affc">
    <w:name w:val="Normal (Web)"/>
    <w:basedOn w:val="a0"/>
    <w:qFormat/>
    <w:pPr>
      <w:spacing w:before="280" w:after="280"/>
    </w:pPr>
  </w:style>
  <w:style w:type="paragraph" w:styleId="affd">
    <w:name w:val="Balloon Text"/>
    <w:basedOn w:val="a0"/>
    <w:qFormat/>
    <w:rPr>
      <w:rFonts w:ascii="Tahoma" w:hAnsi="Tahoma" w:cs="Tahoma"/>
      <w:sz w:val="16"/>
      <w:szCs w:val="16"/>
    </w:rPr>
  </w:style>
  <w:style w:type="paragraph" w:customStyle="1" w:styleId="19">
    <w:name w:val="1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e">
    <w:name w:val="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a">
    <w:name w:val="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">
    <w:name w:val="Заголовок_1"/>
    <w:basedOn w:val="a0"/>
    <w:qFormat/>
    <w:pPr>
      <w:keepNext/>
      <w:keepLines/>
      <w:numPr>
        <w:numId w:val="3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5">
    <w:name w:val="Пункт_3"/>
    <w:basedOn w:val="a0"/>
    <w:qFormat/>
    <w:pPr>
      <w:tabs>
        <w:tab w:val="num" w:pos="2977"/>
      </w:tabs>
      <w:jc w:val="both"/>
    </w:pPr>
    <w:rPr>
      <w:sz w:val="28"/>
      <w:szCs w:val="28"/>
    </w:rPr>
  </w:style>
  <w:style w:type="paragraph" w:customStyle="1" w:styleId="26">
    <w:name w:val="Пункт_2"/>
    <w:basedOn w:val="a0"/>
    <w:qFormat/>
    <w:pPr>
      <w:tabs>
        <w:tab w:val="num" w:pos="2977"/>
      </w:tabs>
      <w:jc w:val="both"/>
    </w:pPr>
    <w:rPr>
      <w:sz w:val="28"/>
      <w:szCs w:val="20"/>
    </w:rPr>
  </w:style>
  <w:style w:type="paragraph" w:customStyle="1" w:styleId="53">
    <w:name w:val="Пункт_5"/>
    <w:basedOn w:val="35"/>
    <w:qFormat/>
  </w:style>
  <w:style w:type="paragraph" w:customStyle="1" w:styleId="Default0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27">
    <w:name w:val="Body Text Indent 2"/>
    <w:basedOn w:val="a0"/>
    <w:qFormat/>
    <w:pPr>
      <w:spacing w:after="120" w:line="480" w:lineRule="auto"/>
      <w:ind w:left="283"/>
    </w:pPr>
  </w:style>
  <w:style w:type="paragraph" w:customStyle="1" w:styleId="36">
    <w:name w:val="Стиль3"/>
    <w:basedOn w:val="27"/>
    <w:qFormat/>
    <w:pPr>
      <w:widowControl w:val="0"/>
      <w:spacing w:after="0" w:line="240" w:lineRule="auto"/>
      <w:ind w:left="2160" w:hanging="180"/>
      <w:jc w:val="both"/>
    </w:pPr>
  </w:style>
  <w:style w:type="paragraph" w:customStyle="1" w:styleId="afff">
    <w:name w:val="Содержимое врезки"/>
    <w:basedOn w:val="a0"/>
    <w:qFormat/>
  </w:style>
  <w:style w:type="paragraph" w:customStyle="1" w:styleId="afff0">
    <w:name w:val="Содержимое таблицы"/>
    <w:basedOn w:val="a0"/>
    <w:qFormat/>
    <w:pPr>
      <w:widowControl w:val="0"/>
      <w:suppressLineNumbers/>
    </w:pPr>
  </w:style>
  <w:style w:type="paragraph" w:customStyle="1" w:styleId="afff1">
    <w:name w:val="Заголовок таблицы"/>
    <w:basedOn w:val="afff0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efeva-MA@Rosseti-Yanta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hegolya-AV@Rosseti-Yanta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tender.lot-onlin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83;&#1080;&#1085;&#1072;\Downloads\www.zakupki.gov.ru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1491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cp:lastModifiedBy>Чеголя Алина Валерьевна</cp:lastModifiedBy>
  <cp:revision>181</cp:revision>
  <dcterms:created xsi:type="dcterms:W3CDTF">2018-12-17T15:54:00Z</dcterms:created>
  <dcterms:modified xsi:type="dcterms:W3CDTF">2026-06-04T10:05:00Z</dcterms:modified>
  <dc:language>ru-RU</dc:language>
</cp:coreProperties>
</file>